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读书笔记四：</w:t>
      </w:r>
    </w:p>
    <w:p>
      <w:pPr>
        <w:rPr>
          <w:rFonts w:hint="eastAsia"/>
          <w:lang w:eastAsia="zh-CN"/>
        </w:rPr>
      </w:pPr>
      <w:r>
        <w:rPr>
          <w:rFonts w:hint="eastAsia"/>
          <w:lang w:eastAsia="zh-CN"/>
        </w:rPr>
        <w:t>仓储业是随着物资储备产生的产生和发展而逐渐发展起来的。在社会分工和专业化生产的条件下，为保持社会再生产过程的顺利进行，必须储存一定量的物资，以满足一定时期内社会生产和消费的需要。</w:t>
      </w:r>
    </w:p>
    <w:p>
      <w:pPr>
        <w:rPr>
          <w:rFonts w:hint="eastAsia"/>
          <w:lang w:eastAsia="zh-CN"/>
        </w:rPr>
      </w:pPr>
      <w:r>
        <w:rPr>
          <w:rFonts w:hint="eastAsia"/>
          <w:lang w:eastAsia="zh-CN"/>
        </w:rPr>
        <w:t>“仓”是存放、保管、储存物品的建筑物或场所的总称，像古代的大型容器、洞穴或者特定的场所等，现代主要指存放和保护物品的房屋及建筑物等；“储”表示将产品储存起来以备使用，具有存放、保管、养护的意思。仓储就是指通过仓库对物质进行储存和保管的活动，即根据市场和客户的要求，为确保货物的数量和质量，为调节生产、销售和消费活动，确保社会生产和生活的连续性，利用仓库及相关设备进行物品的入库、存贮、出库等活动。</w:t>
      </w:r>
    </w:p>
    <w:p>
      <w:pPr>
        <w:rPr>
          <w:rFonts w:hint="eastAsia"/>
          <w:lang w:eastAsia="zh-CN"/>
        </w:rPr>
      </w:pPr>
      <w:r>
        <w:rPr>
          <w:rFonts w:hint="eastAsia"/>
          <w:lang w:eastAsia="zh-CN"/>
        </w:rPr>
        <w:t>仓储的性质主要表现在以下方面。1.仓储是社会再生产过程中不可缺少的环节。产品的使用价值只有在消费中才能体现，而产品从脱离生产到进入消费，一般要经过运输、仓储，因此仓储和运输一样，都是社会再生产过程的中间环节，是产品的过程在流通领域的延续。2.仓储活动具有生产三要素。为了保证仓储业务的正常进行，必须具备相应的仓储设施、设备及操作工具，同时，还需耗费一定的人力对储存的货物进行养护，因此仓储活动与一般生产活动相同，都具有生产三要素：劳动力、劳动资料和劳动对象。仓储活动中劳动力为仓储工作人员，劳动资料为仓储设备与设施，劳动对象为所保管的物资。3.仓储活动中的某些环节实际上已经成为生产过程中的一个组成部分。生产过程中的某些工作已经延伸到仓储环节，如，卷板在储存中的碾平及切割、原木的加工、零部件的配套、机械设备的组装等，都是为投入使用做准备，其生产性更为明显。</w:t>
      </w:r>
    </w:p>
    <w:p>
      <w:pPr>
        <w:rPr>
          <w:rFonts w:hint="eastAsia"/>
          <w:lang w:eastAsia="zh-CN"/>
        </w:rPr>
      </w:pPr>
      <w:r>
        <w:rPr>
          <w:rFonts w:hint="eastAsia"/>
          <w:lang w:eastAsia="zh-CN"/>
        </w:rPr>
        <w:t>仓储按照主体分类可分为:1.自营仓储，自营仓储是指生产企业或流通企业自建或者租赁仓库满足自身的仓储需求。生产企业自营仓储主要是为了保障生产，存储对象以原材料、零部件、中间产品和最终产品为主；流通企业自营仓储主要是为了支持销售，储存对象以经营的货物为主。2.营业仓储，营业仓储是指仓储经营者以其拥有的仓储设施设备，向社会提供仓储服务，收取相关费用。营业仓储的目的是通过提供仓储服务获得经济回报，实现利润最大化。与自营仓储相比，营业仓储的利用效率较高。</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2022-12-03T19:15:53Z</dcterms:created>
  <dc:creator>iPad (29)</dc:creator>
  <cp:lastModifiedBy>iPad (29)</cp:lastModifiedBy>
  <dcterms:modified xsi:type="dcterms:W3CDTF">2022-12-03T19:55:05Z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2052-11.7.0</vt:lpwstr>
  </property>
  <property fmtid="{D5CDD505-2E9C-101B-9397-08002B2CF9AE}" pid="3" name="ICV">
    <vt:lpwstr>9646CB098B5EC2FDE92F8B632D9F0F02</vt:lpwstr>
  </property>
</Properties>
</file>